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5A1" w:rsidRPr="004C25A1" w:rsidRDefault="004C25A1" w:rsidP="004C25A1">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4C25A1">
        <w:rPr>
          <w:rFonts w:ascii="Times New Roman" w:eastAsia="Times New Roman" w:hAnsi="Times New Roman" w:cs="Times New Roman"/>
          <w:b/>
          <w:bCs/>
          <w:color w:val="000000" w:themeColor="text1"/>
          <w:sz w:val="30"/>
          <w:szCs w:val="30"/>
        </w:rPr>
        <w:t>tên lửa Bóng bóng</w:t>
      </w:r>
      <w:r>
        <w:rPr>
          <w:rFonts w:ascii="Times New Roman" w:eastAsia="Times New Roman" w:hAnsi="Times New Roman" w:cs="Times New Roman"/>
          <w:b/>
          <w:bCs/>
          <w:color w:val="000000" w:themeColor="text1"/>
          <w:sz w:val="30"/>
          <w:szCs w:val="30"/>
        </w:rPr>
        <w:t xml:space="preserve"> (áp suất)</w:t>
      </w:r>
    </w:p>
    <w:p w:rsidR="004C25A1" w:rsidRPr="004C25A1" w:rsidRDefault="004C25A1" w:rsidP="004C25A1">
      <w:pPr>
        <w:spacing w:after="225" w:line="240" w:lineRule="auto"/>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b/>
          <w:bCs/>
          <w:color w:val="000000" w:themeColor="text1"/>
          <w:sz w:val="30"/>
          <w:szCs w:val="30"/>
        </w:rPr>
        <w:t>Món đồ cần thiết</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Quả bóng bay</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Uống rơm</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Chuỗi</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Băng</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Hai đối tượng có cùng chiều cao mà bạn có thể buộc một chuỗi. Tôi đã sử dụng ghế.</w:t>
      </w:r>
    </w:p>
    <w:p w:rsidR="004C25A1" w:rsidRPr="004C25A1" w:rsidRDefault="004C25A1" w:rsidP="004C25A1">
      <w:pPr>
        <w:spacing w:after="225" w:line="240" w:lineRule="auto"/>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b/>
          <w:bCs/>
          <w:color w:val="000000" w:themeColor="text1"/>
          <w:sz w:val="30"/>
          <w:szCs w:val="30"/>
        </w:rPr>
        <w:t>Hướng dẫn</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Vị trí hai vật có cùng chiều cao (tôi đang sử dụng ghế) cách nhau khoảng 10 feet và lấy một đoạn dây.</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Buộc một đầu của chuỗi vào một trong các đối tượng. Hãy chắc chắn rằng nó là thời trang an toàn.</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Tiếp theo, lấy một ống hút nhựa thẳng. Nếu ống hút là một trong những ống hút của uốn cong kiểu uốn cong với phần linh hoạt, hãy cắt bỏ phần linh hoạt để bạn có một ống hút thẳng.</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Đặt hai miếng băng dính trên ống hút. Lưu ý: Đảm bảo đặt hai miếng băng dính gần giữa ống hút. Nếu bạn đặt chúng ở gần đầu ống hút, nó sẽ bị cong khi bạn thổi bong bóng và tên lửa sẽ không di chuyển nhanh như vậy.</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Xâu chuỗi qua ống hút</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Buộc đầu dây lỏng lẻo vào mặt sau của đối tượng thứ hai của bạn (Tôi đang sử dụng một chiếc ghế khác) và đảm bảo dây được chặt. Nếu chuỗi không chặt, di chuyển các đối tượng ra xa hơn cho đến khi nó được.</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Thổi bong bóng và giữ đầu dây để không khí không thể thoát ra và sử dụng hai miếng băng dính để cố định quả bóng vào ống hút.</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Di chuyển ống hút và bóng bay đến một đầu của chuỗi. Và một khi bạn đã sẵn sàng ..</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Buông bóng bay và quan sát khi nó bắn qua dây! Sau đó bơm phồng quả bóng một lần nữa và lặp lại nhiều lần.</w:t>
      </w:r>
    </w:p>
    <w:p w:rsidR="004C25A1" w:rsidRPr="004C25A1" w:rsidRDefault="004C25A1" w:rsidP="004C25A1">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4C25A1">
        <w:rPr>
          <w:rFonts w:ascii="Times New Roman" w:eastAsia="Times New Roman" w:hAnsi="Times New Roman" w:cs="Times New Roman"/>
          <w:b/>
          <w:bCs/>
          <w:color w:val="000000" w:themeColor="text1"/>
          <w:sz w:val="30"/>
          <w:szCs w:val="30"/>
        </w:rPr>
        <w:t>Thí nghiệm hoạt động như thế nào?</w:t>
      </w:r>
    </w:p>
    <w:p w:rsidR="004C25A1" w:rsidRPr="004C25A1" w:rsidRDefault="004C25A1" w:rsidP="004C25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lastRenderedPageBreak/>
        <w:t>Khi không khí được thoát ra khỏi bong bóng theo một hướng, lực đẩy quả bóng bay theo hướng khác. Kết quả là bong bóng bay ngang qua dây như tên lửa!</w:t>
      </w:r>
    </w:p>
    <w:p w:rsidR="004C25A1" w:rsidRDefault="004C25A1" w:rsidP="004C25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Cho học sinh đua bong bóng trong lớp</w:t>
      </w:r>
    </w:p>
    <w:p w:rsidR="00383F90" w:rsidRPr="00383F90" w:rsidRDefault="00383F90" w:rsidP="00383F90">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bookmarkStart w:id="0" w:name="_GoBack"/>
      <w:r w:rsidRPr="00383F90">
        <w:rPr>
          <w:rFonts w:ascii="Times New Roman" w:eastAsia="Times New Roman" w:hAnsi="Times New Roman" w:cs="Times New Roman"/>
          <w:color w:val="FF0000"/>
          <w:sz w:val="24"/>
          <w:szCs w:val="24"/>
        </w:rPr>
        <w:t>Đây là một thí nghiệm khoa học đơn giản và thú vị có thể được sử dụng để dạy trẻ em về Hành động và Phản ứng. Lực từ không khí di chuyển theo một hướng đẩy quả bóng bay theo hướng khác, giống như một tên lửa.</w:t>
      </w:r>
    </w:p>
    <w:bookmarkEnd w:id="0"/>
    <w:p w:rsidR="00383F90" w:rsidRPr="004C25A1" w:rsidRDefault="00383F90" w:rsidP="004C25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p>
    <w:p w:rsidR="00175F19" w:rsidRPr="004C25A1" w:rsidRDefault="004C25A1">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474345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oon-Rocket-Science-Experiment-for-Kids.jpg"/>
                    <pic:cNvPicPr/>
                  </pic:nvPicPr>
                  <pic:blipFill>
                    <a:blip r:embed="rId5">
                      <a:extLst>
                        <a:ext uri="{28A0092B-C50C-407E-A947-70E740481C1C}">
                          <a14:useLocalDpi xmlns:a14="http://schemas.microsoft.com/office/drawing/2010/main" val="0"/>
                        </a:ext>
                      </a:extLst>
                    </a:blip>
                    <a:stretch>
                      <a:fillRect/>
                    </a:stretch>
                  </pic:blipFill>
                  <pic:spPr>
                    <a:xfrm>
                      <a:off x="0" y="0"/>
                      <a:ext cx="4743450" cy="8229600"/>
                    </a:xfrm>
                    <a:prstGeom prst="rect">
                      <a:avLst/>
                    </a:prstGeom>
                  </pic:spPr>
                </pic:pic>
              </a:graphicData>
            </a:graphic>
          </wp:inline>
        </w:drawing>
      </w:r>
    </w:p>
    <w:sectPr w:rsidR="00175F19" w:rsidRPr="004C2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F7073"/>
    <w:multiLevelType w:val="multilevel"/>
    <w:tmpl w:val="78747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B4B30"/>
    <w:multiLevelType w:val="multilevel"/>
    <w:tmpl w:val="726E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A1"/>
    <w:rsid w:val="00175F19"/>
    <w:rsid w:val="00383F90"/>
    <w:rsid w:val="004C25A1"/>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EA1A"/>
  <w15:chartTrackingRefBased/>
  <w15:docId w15:val="{7EB12298-35C1-49FC-9AF9-31438E4C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2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2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25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63479">
      <w:bodyDiv w:val="1"/>
      <w:marLeft w:val="0"/>
      <w:marRight w:val="0"/>
      <w:marTop w:val="0"/>
      <w:marBottom w:val="0"/>
      <w:divBdr>
        <w:top w:val="none" w:sz="0" w:space="0" w:color="auto"/>
        <w:left w:val="none" w:sz="0" w:space="0" w:color="auto"/>
        <w:bottom w:val="none" w:sz="0" w:space="0" w:color="auto"/>
        <w:right w:val="none" w:sz="0" w:space="0" w:color="auto"/>
      </w:divBdr>
    </w:div>
    <w:div w:id="678771001">
      <w:bodyDiv w:val="1"/>
      <w:marLeft w:val="0"/>
      <w:marRight w:val="0"/>
      <w:marTop w:val="0"/>
      <w:marBottom w:val="0"/>
      <w:divBdr>
        <w:top w:val="none" w:sz="0" w:space="0" w:color="auto"/>
        <w:left w:val="none" w:sz="0" w:space="0" w:color="auto"/>
        <w:bottom w:val="none" w:sz="0" w:space="0" w:color="auto"/>
        <w:right w:val="none" w:sz="0" w:space="0" w:color="auto"/>
      </w:divBdr>
    </w:div>
    <w:div w:id="15534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3</cp:revision>
  <dcterms:created xsi:type="dcterms:W3CDTF">2019-05-11T08:16:00Z</dcterms:created>
  <dcterms:modified xsi:type="dcterms:W3CDTF">2019-05-11T08:20:00Z</dcterms:modified>
</cp:coreProperties>
</file>